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AF" w:rsidRDefault="003E144D" w:rsidP="003E14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RIVELLO</w:t>
      </w:r>
    </w:p>
    <w:p w:rsidR="003E144D" w:rsidRPr="00455A7A" w:rsidRDefault="003E144D" w:rsidP="00455A7A">
      <w:pPr>
        <w:pStyle w:val="Paragrafoelenco"/>
        <w:numPr>
          <w:ilvl w:val="0"/>
          <w:numId w:val="1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55A7A">
        <w:rPr>
          <w:rFonts w:ascii="Times New Roman" w:hAnsi="Times New Roman" w:cs="Times New Roman"/>
          <w:sz w:val="24"/>
          <w:szCs w:val="24"/>
        </w:rPr>
        <w:t>NOTIZIE STORICHE</w:t>
      </w:r>
      <w:r w:rsidR="00455A7A">
        <w:rPr>
          <w:rFonts w:ascii="Times New Roman" w:hAnsi="Times New Roman" w:cs="Times New Roman"/>
          <w:sz w:val="24"/>
          <w:szCs w:val="24"/>
        </w:rPr>
        <w:t xml:space="preserve"> </w:t>
      </w:r>
      <w:r w:rsidR="00F201F2" w:rsidRPr="00455A7A">
        <w:rPr>
          <w:rFonts w:ascii="Times New Roman" w:hAnsi="Times New Roman" w:cs="Times New Roman"/>
          <w:sz w:val="24"/>
          <w:szCs w:val="24"/>
        </w:rPr>
        <w:t xml:space="preserve">  </w:t>
      </w:r>
      <w:r w:rsidRPr="00455A7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3E144D" w:rsidRDefault="003E144D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 in posizione dominante sulla sottostante vallata del Noce, Rivello, cinto dai monti e dai boschi, sembra spuntare dal verde intenso che lo circonda con le case arroccate sulla collina.</w:t>
      </w:r>
    </w:p>
    <w:p w:rsidR="007B753C" w:rsidRDefault="003E144D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sue origini, come quelle di </w:t>
      </w:r>
      <w:r w:rsidR="00A1624A">
        <w:rPr>
          <w:rFonts w:ascii="Times New Roman" w:hAnsi="Times New Roman" w:cs="Times New Roman"/>
          <w:sz w:val="24"/>
          <w:szCs w:val="24"/>
        </w:rPr>
        <w:t>molti alt</w:t>
      </w:r>
      <w:r>
        <w:rPr>
          <w:rFonts w:ascii="Times New Roman" w:hAnsi="Times New Roman" w:cs="Times New Roman"/>
          <w:sz w:val="24"/>
          <w:szCs w:val="24"/>
        </w:rPr>
        <w:t>ri centri della Basilicata sorti prima dell'anno 1000, non sono facilmente definibili. Da alcuni anni</w:t>
      </w:r>
      <w:r w:rsidR="0073507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tutta l'area di Rivello è oggetto di esplorazioni archeologiche. Sulla collina di </w:t>
      </w:r>
      <w:r w:rsidR="007B753C">
        <w:rPr>
          <w:rFonts w:ascii="Times New Roman" w:hAnsi="Times New Roman" w:cs="Times New Roman"/>
          <w:sz w:val="24"/>
          <w:szCs w:val="24"/>
        </w:rPr>
        <w:t>Serra Città, opposta a quella s</w:t>
      </w:r>
      <w:r>
        <w:rPr>
          <w:rFonts w:ascii="Times New Roman" w:hAnsi="Times New Roman" w:cs="Times New Roman"/>
          <w:sz w:val="24"/>
          <w:szCs w:val="24"/>
        </w:rPr>
        <w:t>u cui sorge il paese moderno</w:t>
      </w:r>
      <w:r w:rsidR="007B753C">
        <w:rPr>
          <w:rFonts w:ascii="Times New Roman" w:hAnsi="Times New Roman" w:cs="Times New Roman"/>
          <w:sz w:val="24"/>
          <w:szCs w:val="24"/>
        </w:rPr>
        <w:t>, è stato individuato un insediamento le cui tracce di vita più</w:t>
      </w:r>
      <w:r w:rsidR="0031446D">
        <w:rPr>
          <w:rFonts w:ascii="Times New Roman" w:hAnsi="Times New Roman" w:cs="Times New Roman"/>
          <w:sz w:val="24"/>
          <w:szCs w:val="24"/>
        </w:rPr>
        <w:t xml:space="preserve"> antiche risalirebbero alla fin</w:t>
      </w:r>
      <w:r w:rsidR="00E21F99">
        <w:rPr>
          <w:rFonts w:ascii="Times New Roman" w:hAnsi="Times New Roman" w:cs="Times New Roman"/>
          <w:sz w:val="24"/>
          <w:szCs w:val="24"/>
        </w:rPr>
        <w:t>e del IV secolo</w:t>
      </w:r>
      <w:r w:rsidR="007B753C">
        <w:rPr>
          <w:rFonts w:ascii="Times New Roman" w:hAnsi="Times New Roman" w:cs="Times New Roman"/>
          <w:sz w:val="24"/>
          <w:szCs w:val="24"/>
        </w:rPr>
        <w:t xml:space="preserve"> a. C. L'abitato è documentato da una serie di piccoli agglomerati sparsi e dalle sepolture vicine che forse corrispondono a raggruppamenti di nuclei familiari. Nei corredi funebri sono stati ritrovati vari tipi di vasi di grandi e piccole dimensioni, la cui datazione si pone tra la fine del V e i primi decenni del IV secolo a. C.</w:t>
      </w:r>
    </w:p>
    <w:p w:rsidR="007B753C" w:rsidRDefault="007B753C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piedi di Serra Città, in località Colla, è stata individuata un'area dedicata ad una divinità femminile. Tutti i repe</w:t>
      </w:r>
      <w:r w:rsidR="00F86369">
        <w:rPr>
          <w:rFonts w:ascii="Times New Roman" w:hAnsi="Times New Roman" w:cs="Times New Roman"/>
          <w:sz w:val="24"/>
          <w:szCs w:val="24"/>
        </w:rPr>
        <w:t>rti rinvenuti sono esposti pres</w:t>
      </w:r>
      <w:r>
        <w:rPr>
          <w:rFonts w:ascii="Times New Roman" w:hAnsi="Times New Roman" w:cs="Times New Roman"/>
          <w:sz w:val="24"/>
          <w:szCs w:val="24"/>
        </w:rPr>
        <w:t>so le sale del Monastero di Sant'Antonio adibito a museo permanente.</w:t>
      </w:r>
    </w:p>
    <w:p w:rsidR="00457F24" w:rsidRDefault="007B753C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paese, ove attualmente sorge, è stato fondato è si è ingrandito sulle tre colline di Motta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, che costituisce anche il punto più alto, </w:t>
      </w:r>
      <w:r w:rsidR="00457F24">
        <w:rPr>
          <w:rFonts w:ascii="Times New Roman" w:hAnsi="Times New Roman" w:cs="Times New Roman"/>
          <w:sz w:val="24"/>
          <w:szCs w:val="24"/>
        </w:rPr>
        <w:t xml:space="preserve"> Serra</w:t>
      </w:r>
      <w:r w:rsidR="00457F24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="00457F24">
        <w:rPr>
          <w:rFonts w:ascii="Times New Roman" w:hAnsi="Times New Roman" w:cs="Times New Roman"/>
          <w:sz w:val="24"/>
          <w:szCs w:val="24"/>
        </w:rPr>
        <w:t xml:space="preserve"> e Poggio</w:t>
      </w:r>
      <w:r w:rsidR="00457F24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457F24">
        <w:rPr>
          <w:rFonts w:ascii="Times New Roman" w:hAnsi="Times New Roman" w:cs="Times New Roman"/>
          <w:sz w:val="24"/>
          <w:szCs w:val="24"/>
        </w:rPr>
        <w:t xml:space="preserve">, nel </w:t>
      </w:r>
      <w:r w:rsidR="007C36F1">
        <w:rPr>
          <w:rFonts w:ascii="Times New Roman" w:hAnsi="Times New Roman" w:cs="Times New Roman"/>
          <w:sz w:val="24"/>
          <w:szCs w:val="24"/>
        </w:rPr>
        <w:t>VI - VII secolo; nell'VII sec. v</w:t>
      </w:r>
      <w:r w:rsidR="00457F24">
        <w:rPr>
          <w:rFonts w:ascii="Times New Roman" w:hAnsi="Times New Roman" w:cs="Times New Roman"/>
          <w:sz w:val="24"/>
          <w:szCs w:val="24"/>
        </w:rPr>
        <w:t>enne distrutta Velia dai Saraceni</w:t>
      </w:r>
      <w:r w:rsidR="00457F24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="00457F24">
        <w:rPr>
          <w:rFonts w:ascii="Times New Roman" w:hAnsi="Times New Roman" w:cs="Times New Roman"/>
          <w:sz w:val="24"/>
          <w:szCs w:val="24"/>
        </w:rPr>
        <w:t>, la vecchia Elea, città greca sulla costa campana, e gli abitanti trovarono rifugio presso le popolazioni del colle "Motta". Dai profughi velini Rivello prese il</w:t>
      </w:r>
      <w:r w:rsidR="00F376CD">
        <w:rPr>
          <w:rFonts w:ascii="Times New Roman" w:hAnsi="Times New Roman" w:cs="Times New Roman"/>
          <w:sz w:val="24"/>
          <w:szCs w:val="24"/>
        </w:rPr>
        <w:t xml:space="preserve"> suo</w:t>
      </w:r>
      <w:r w:rsidR="00457F24">
        <w:rPr>
          <w:rFonts w:ascii="Times New Roman" w:hAnsi="Times New Roman" w:cs="Times New Roman"/>
          <w:sz w:val="24"/>
          <w:szCs w:val="24"/>
        </w:rPr>
        <w:t xml:space="preserve"> nome (REVELIA: nuova Velia), che compare per la prima volta nella Bolla</w:t>
      </w:r>
      <w:r w:rsidR="00805A2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6"/>
      </w:r>
      <w:r w:rsidR="00457F24">
        <w:rPr>
          <w:rFonts w:ascii="Times New Roman" w:hAnsi="Times New Roman" w:cs="Times New Roman"/>
          <w:sz w:val="24"/>
          <w:szCs w:val="24"/>
        </w:rPr>
        <w:t xml:space="preserve"> del Vescovo Alfano, del 1079. Questa tesi sostenuta dagli storici trova conferma anche nella scritta riportata sullo stemma del Comune, al di sotto del leone rampante sui tre colli</w:t>
      </w:r>
      <w:r w:rsidR="00077B08">
        <w:rPr>
          <w:rFonts w:ascii="Times New Roman" w:hAnsi="Times New Roman" w:cs="Times New Roman"/>
          <w:sz w:val="24"/>
          <w:szCs w:val="24"/>
        </w:rPr>
        <w:t xml:space="preserve"> "ITERUM VELIA RENOVATA RIVELLU</w:t>
      </w:r>
      <w:r w:rsidR="00457F24">
        <w:rPr>
          <w:rFonts w:ascii="Times New Roman" w:hAnsi="Times New Roman" w:cs="Times New Roman"/>
          <w:sz w:val="24"/>
          <w:szCs w:val="24"/>
        </w:rPr>
        <w:t>M", mentre</w:t>
      </w:r>
      <w:r w:rsidR="002B2E3D">
        <w:rPr>
          <w:rFonts w:ascii="Times New Roman" w:hAnsi="Times New Roman" w:cs="Times New Roman"/>
          <w:sz w:val="24"/>
          <w:szCs w:val="24"/>
        </w:rPr>
        <w:t xml:space="preserve"> sulle monete dell'epoca si ved</w:t>
      </w:r>
      <w:r w:rsidR="00457F24">
        <w:rPr>
          <w:rFonts w:ascii="Times New Roman" w:hAnsi="Times New Roman" w:cs="Times New Roman"/>
          <w:sz w:val="24"/>
          <w:szCs w:val="24"/>
        </w:rPr>
        <w:t>e l'effige del leone rampante sui tre colli e la scritta "</w:t>
      </w:r>
      <w:proofErr w:type="spellStart"/>
      <w:r w:rsidR="00457F24">
        <w:rPr>
          <w:rFonts w:ascii="Times New Roman" w:hAnsi="Times New Roman" w:cs="Times New Roman"/>
          <w:sz w:val="24"/>
          <w:szCs w:val="24"/>
        </w:rPr>
        <w:t>Eleates</w:t>
      </w:r>
      <w:proofErr w:type="spellEnd"/>
      <w:r w:rsidR="00457F24">
        <w:rPr>
          <w:rFonts w:ascii="Times New Roman" w:hAnsi="Times New Roman" w:cs="Times New Roman"/>
          <w:sz w:val="24"/>
          <w:szCs w:val="24"/>
        </w:rPr>
        <w:t>".</w:t>
      </w:r>
    </w:p>
    <w:p w:rsidR="002B2E3D" w:rsidRDefault="00457F24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Anche un nucleo </w:t>
      </w:r>
      <w:r w:rsidR="002B2E3D">
        <w:rPr>
          <w:rFonts w:ascii="Times New Roman" w:hAnsi="Times New Roman" w:cs="Times New Roman"/>
          <w:sz w:val="24"/>
          <w:szCs w:val="24"/>
        </w:rPr>
        <w:t>romano, probabil</w:t>
      </w:r>
      <w:r>
        <w:rPr>
          <w:rFonts w:ascii="Times New Roman" w:hAnsi="Times New Roman" w:cs="Times New Roman"/>
          <w:sz w:val="24"/>
          <w:szCs w:val="24"/>
        </w:rPr>
        <w:t xml:space="preserve">mente di Cesariana, stazione sulla via </w:t>
      </w:r>
      <w:proofErr w:type="spellStart"/>
      <w:r>
        <w:rPr>
          <w:rFonts w:ascii="Times New Roman" w:hAnsi="Times New Roman" w:cs="Times New Roman"/>
          <w:sz w:val="24"/>
          <w:szCs w:val="24"/>
        </w:rPr>
        <w:t>Popilia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 potrebbe essere sorta nell'attuale zona della "Serra Città"</w:t>
      </w:r>
      <w:r w:rsidR="002B2E3D">
        <w:rPr>
          <w:rFonts w:ascii="Times New Roman" w:hAnsi="Times New Roman" w:cs="Times New Roman"/>
          <w:sz w:val="24"/>
          <w:szCs w:val="24"/>
        </w:rPr>
        <w:t>, avrebbe potuto infiltrarsi fra la comunit</w:t>
      </w:r>
      <w:r w:rsidR="005F1905">
        <w:rPr>
          <w:rFonts w:ascii="Times New Roman" w:hAnsi="Times New Roman" w:cs="Times New Roman"/>
          <w:sz w:val="24"/>
          <w:szCs w:val="24"/>
        </w:rPr>
        <w:t>à già insediata. Infatti a Sud-</w:t>
      </w:r>
      <w:r w:rsidR="002B2E3D">
        <w:rPr>
          <w:rFonts w:ascii="Times New Roman" w:hAnsi="Times New Roman" w:cs="Times New Roman"/>
          <w:sz w:val="24"/>
          <w:szCs w:val="24"/>
        </w:rPr>
        <w:t xml:space="preserve"> Est di Rivello si trova l</w:t>
      </w:r>
      <w:r w:rsidR="00E93656">
        <w:rPr>
          <w:rFonts w:ascii="Times New Roman" w:hAnsi="Times New Roman" w:cs="Times New Roman"/>
          <w:sz w:val="24"/>
          <w:szCs w:val="24"/>
        </w:rPr>
        <w:t>a zona denominata Città dove se</w:t>
      </w:r>
      <w:r w:rsidR="002B2E3D">
        <w:rPr>
          <w:rFonts w:ascii="Times New Roman" w:hAnsi="Times New Roman" w:cs="Times New Roman"/>
          <w:sz w:val="24"/>
          <w:szCs w:val="24"/>
        </w:rPr>
        <w:t xml:space="preserve">condo il </w:t>
      </w:r>
      <w:proofErr w:type="spellStart"/>
      <w:r w:rsidR="002B2E3D">
        <w:rPr>
          <w:rFonts w:ascii="Times New Roman" w:hAnsi="Times New Roman" w:cs="Times New Roman"/>
          <w:sz w:val="24"/>
          <w:szCs w:val="24"/>
        </w:rPr>
        <w:t>Racioppi</w:t>
      </w:r>
      <w:proofErr w:type="spellEnd"/>
      <w:r w:rsidR="002B2E3D">
        <w:rPr>
          <w:rFonts w:ascii="Times New Roman" w:hAnsi="Times New Roman" w:cs="Times New Roman"/>
          <w:sz w:val="24"/>
          <w:szCs w:val="24"/>
        </w:rPr>
        <w:t xml:space="preserve"> potrebbe essere sorta l'antica Cesariana, stazione sulla</w:t>
      </w:r>
      <w:r w:rsidR="00E93656">
        <w:rPr>
          <w:rFonts w:ascii="Times New Roman" w:hAnsi="Times New Roman" w:cs="Times New Roman"/>
          <w:sz w:val="24"/>
          <w:szCs w:val="24"/>
        </w:rPr>
        <w:t xml:space="preserve"> via</w:t>
      </w:r>
      <w:r w:rsidR="002B2E3D">
        <w:rPr>
          <w:rFonts w:ascii="Times New Roman" w:hAnsi="Times New Roman" w:cs="Times New Roman"/>
          <w:sz w:val="24"/>
          <w:szCs w:val="24"/>
        </w:rPr>
        <w:t xml:space="preserve"> che da Capua - Nocera - Salerno andava per la Lucania sino a Cosenza e Reggio.</w:t>
      </w:r>
    </w:p>
    <w:p w:rsidR="006470E6" w:rsidRDefault="002B2E3D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Certamente contribuirono anche altre popolazioni a formare il nucleo urbano: i Longobardi, o più precisamente dei gruppi Gallo - Italici del Piemonte meridionale, in percentuale piuttosto elevata, tanto da imporre il loro modo di parlare, i Bizantini che occuparono la parte "bassa" e cioè la collina </w:t>
      </w:r>
      <w:r>
        <w:rPr>
          <w:rFonts w:ascii="Times New Roman" w:hAnsi="Times New Roman" w:cs="Times New Roman"/>
          <w:sz w:val="24"/>
          <w:szCs w:val="24"/>
        </w:rPr>
        <w:lastRenderedPageBreak/>
        <w:t>del Poggio, nonché le comunità Basiliane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7"/>
      </w:r>
      <w:r w:rsidR="006470E6">
        <w:rPr>
          <w:rFonts w:ascii="Times New Roman" w:hAnsi="Times New Roman" w:cs="Times New Roman"/>
          <w:sz w:val="24"/>
          <w:szCs w:val="24"/>
        </w:rPr>
        <w:t>. Questi gruppi erano di diverse religioni, i Longobardi cattolici di rito latino, i Bizantini cattolici di rito greco; le diversità religiose portarono a dispute e lotte tra gli opposti cleri e di conseguenza tra gli abitanti. Tutta la storia del paese nei primi secoli sarebbe stata legata a questa graduale fusione tra i vari gruppi etnici</w:t>
      </w:r>
      <w:r w:rsidR="00F4336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8"/>
      </w:r>
      <w:r w:rsidR="006470E6">
        <w:rPr>
          <w:rFonts w:ascii="Times New Roman" w:hAnsi="Times New Roman" w:cs="Times New Roman"/>
          <w:sz w:val="24"/>
          <w:szCs w:val="24"/>
        </w:rPr>
        <w:t>.</w:t>
      </w:r>
    </w:p>
    <w:p w:rsidR="00DE32E2" w:rsidRDefault="006470E6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Secondo gli studiosi, il rito greco sopravvisse a Rivello fino al 1572, epoca in cui, per decreto di Monsignor Ferdinando Spinelli, passò al rito latino.</w:t>
      </w:r>
    </w:p>
    <w:p w:rsidR="00DE32E2" w:rsidRDefault="00DE32E2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terra di Rivello fece parte del Ducato di Benevento e alla scissione di questo fu incorporato nel Principato di Salerno. Fu feudo dei Sanseverino di Capaccio fino alla fine del 1400, passò poi al regio demanio</w:t>
      </w:r>
      <w:r w:rsidR="00EE0C6F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 e vi rimase fino al 1536 quando divenne feudo del marchese di Padula, </w:t>
      </w:r>
      <w:proofErr w:type="spellStart"/>
      <w:r>
        <w:rPr>
          <w:rFonts w:ascii="Times New Roman" w:hAnsi="Times New Roman" w:cs="Times New Roman"/>
          <w:sz w:val="24"/>
          <w:szCs w:val="24"/>
        </w:rPr>
        <w:t>Avalos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per poi passare ai principi di Monteleone. </w:t>
      </w:r>
    </w:p>
    <w:p w:rsidR="009E3AEE" w:rsidRDefault="00DE32E2" w:rsidP="00A36226">
      <w:r w:rsidRPr="00DE32E2">
        <w:rPr>
          <w:rFonts w:ascii="Times New Roman" w:hAnsi="Times New Roman" w:cs="Times New Roman"/>
          <w:sz w:val="24"/>
          <w:szCs w:val="24"/>
        </w:rPr>
        <w:t>Nel 1576</w:t>
      </w:r>
      <w:r w:rsidR="00BE065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0"/>
      </w:r>
      <w:r w:rsidRPr="00DE32E2">
        <w:rPr>
          <w:rFonts w:ascii="Times New Roman" w:hAnsi="Times New Roman" w:cs="Times New Roman"/>
          <w:sz w:val="24"/>
          <w:szCs w:val="24"/>
        </w:rPr>
        <w:t xml:space="preserve"> Rivello si riscattò dal dominio feudale pagando la somma di 13.000 ducati, segno evidente della crescita economica del paese nel corso del XVI secolo. Tuttavia nel 1641</w:t>
      </w:r>
      <w:r w:rsidR="00BE065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1"/>
      </w:r>
      <w:r w:rsidRPr="00DE32E2">
        <w:rPr>
          <w:rFonts w:ascii="Times New Roman" w:hAnsi="Times New Roman" w:cs="Times New Roman"/>
          <w:sz w:val="24"/>
          <w:szCs w:val="24"/>
        </w:rPr>
        <w:t xml:space="preserve"> venne rivenduto alla famiglia </w:t>
      </w:r>
      <w:proofErr w:type="spellStart"/>
      <w:r w:rsidRPr="00DE32E2">
        <w:rPr>
          <w:rFonts w:ascii="Times New Roman" w:hAnsi="Times New Roman" w:cs="Times New Roman"/>
          <w:sz w:val="24"/>
          <w:szCs w:val="24"/>
        </w:rPr>
        <w:t>Ravaschiero</w:t>
      </w:r>
      <w:proofErr w:type="spellEnd"/>
      <w:r w:rsidRPr="00DE32E2">
        <w:rPr>
          <w:rFonts w:ascii="Times New Roman" w:hAnsi="Times New Roman" w:cs="Times New Roman"/>
          <w:sz w:val="24"/>
          <w:szCs w:val="24"/>
        </w:rPr>
        <w:t xml:space="preserve"> per 36.000 ducati. Ma anche dopo questa nuova perdita di autonomia e nonostante eventi nefasti come la peste del 1656 - 57, che si abbatté un po' su tutta la Basilicata, il paese riuscì a riscattarsi</w:t>
      </w:r>
      <w:r w:rsidR="004746F9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2"/>
      </w:r>
      <w:r w:rsidRPr="00DE32E2">
        <w:rPr>
          <w:rFonts w:ascii="Times New Roman" w:hAnsi="Times New Roman" w:cs="Times New Roman"/>
          <w:sz w:val="24"/>
          <w:szCs w:val="24"/>
        </w:rPr>
        <w:t xml:space="preserve"> completamente nel 1719 versando a Oronz</w:t>
      </w:r>
      <w:r w:rsidR="008E5711">
        <w:rPr>
          <w:rFonts w:ascii="Times New Roman" w:hAnsi="Times New Roman" w:cs="Times New Roman"/>
          <w:sz w:val="24"/>
          <w:szCs w:val="24"/>
        </w:rPr>
        <w:t xml:space="preserve">io Pinelli </w:t>
      </w:r>
      <w:proofErr w:type="spellStart"/>
      <w:r w:rsidR="008E5711">
        <w:rPr>
          <w:rFonts w:ascii="Times New Roman" w:hAnsi="Times New Roman" w:cs="Times New Roman"/>
          <w:sz w:val="24"/>
          <w:szCs w:val="24"/>
        </w:rPr>
        <w:t>Ravaschiero</w:t>
      </w:r>
      <w:proofErr w:type="spellEnd"/>
      <w:r w:rsidR="008E5711">
        <w:rPr>
          <w:rFonts w:ascii="Times New Roman" w:hAnsi="Times New Roman" w:cs="Times New Roman"/>
          <w:sz w:val="24"/>
          <w:szCs w:val="24"/>
        </w:rPr>
        <w:t>, duca di</w:t>
      </w:r>
      <w:r w:rsidRPr="00DE32E2">
        <w:rPr>
          <w:rFonts w:ascii="Times New Roman" w:hAnsi="Times New Roman" w:cs="Times New Roman"/>
          <w:sz w:val="24"/>
          <w:szCs w:val="24"/>
        </w:rPr>
        <w:t xml:space="preserve"> Acerenza e principe di Belmonte, la somma di 55.000 ducati. Riconquistata la libertà</w:t>
      </w:r>
      <w:r w:rsidR="008E5711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3"/>
      </w:r>
      <w:r w:rsidRPr="00DE32E2">
        <w:rPr>
          <w:rFonts w:ascii="Times New Roman" w:hAnsi="Times New Roman" w:cs="Times New Roman"/>
          <w:sz w:val="24"/>
          <w:szCs w:val="24"/>
        </w:rPr>
        <w:t xml:space="preserve"> Rivello attraversò un periodo di floridezza economica: si sviluppò l'artigianato, specie quello della lavorazione del rame, del ferro, dell'oro e della conceria delle pelli, no</w:t>
      </w:r>
      <w:r w:rsidR="00997689">
        <w:rPr>
          <w:rFonts w:ascii="Times New Roman" w:hAnsi="Times New Roman" w:cs="Times New Roman"/>
          <w:sz w:val="24"/>
          <w:szCs w:val="24"/>
        </w:rPr>
        <w:t>n</w:t>
      </w:r>
      <w:r w:rsidRPr="00DE32E2">
        <w:rPr>
          <w:rFonts w:ascii="Times New Roman" w:hAnsi="Times New Roman" w:cs="Times New Roman"/>
          <w:sz w:val="24"/>
          <w:szCs w:val="24"/>
        </w:rPr>
        <w:t>ché l'agricoltura con la produzione di olio e vino. I prodotti venivano esportati anche in altre regioni ed affluivano persone dai centri vicini per imparare i mestieri di ramaio e orafo</w:t>
      </w:r>
      <w:r>
        <w:t>.</w:t>
      </w:r>
    </w:p>
    <w:p w:rsidR="009E3AEE" w:rsidRPr="009E3AEE" w:rsidRDefault="004A0075" w:rsidP="00A36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Fonte</w:t>
      </w:r>
      <w:bookmarkStart w:id="0" w:name="_GoBack"/>
      <w:bookmarkEnd w:id="0"/>
      <w:r w:rsidR="009E3AEE" w:rsidRPr="009E3AEE">
        <w:rPr>
          <w:rFonts w:ascii="Times New Roman" w:hAnsi="Times New Roman" w:cs="Times New Roman"/>
          <w:sz w:val="24"/>
          <w:szCs w:val="24"/>
        </w:rPr>
        <w:t>:</w:t>
      </w:r>
      <w:r w:rsidR="00E47768">
        <w:rPr>
          <w:rFonts w:ascii="Times New Roman" w:hAnsi="Times New Roman" w:cs="Times New Roman"/>
          <w:sz w:val="24"/>
          <w:szCs w:val="24"/>
        </w:rPr>
        <w:t xml:space="preserve"> </w:t>
      </w:r>
      <w:r w:rsidR="00E47768">
        <w:rPr>
          <w:rFonts w:ascii="Arial" w:hAnsi="Arial" w:cs="Arial"/>
        </w:rPr>
        <w:t> </w:t>
      </w:r>
      <w:r w:rsidR="00E47768" w:rsidRPr="00E47768">
        <w:rPr>
          <w:rFonts w:ascii="Times New Roman" w:hAnsi="Times New Roman" w:cs="Times New Roman"/>
          <w:sz w:val="24"/>
          <w:szCs w:val="24"/>
        </w:rPr>
        <w:t xml:space="preserve">il testo mi fu consegnato dalla Sovrintendenza ai Beni </w:t>
      </w:r>
      <w:proofErr w:type="spellStart"/>
      <w:r w:rsidR="00E47768" w:rsidRPr="00E47768">
        <w:rPr>
          <w:rFonts w:ascii="Times New Roman" w:hAnsi="Times New Roman" w:cs="Times New Roman"/>
          <w:sz w:val="24"/>
          <w:szCs w:val="24"/>
        </w:rPr>
        <w:t>Archittettonici</w:t>
      </w:r>
      <w:proofErr w:type="spellEnd"/>
      <w:r w:rsidR="00E47768" w:rsidRPr="00E47768">
        <w:rPr>
          <w:rFonts w:ascii="Times New Roman" w:hAnsi="Times New Roman" w:cs="Times New Roman"/>
          <w:sz w:val="24"/>
          <w:szCs w:val="24"/>
        </w:rPr>
        <w:t xml:space="preserve"> di Maratea (</w:t>
      </w:r>
      <w:proofErr w:type="spellStart"/>
      <w:r w:rsidR="00E47768" w:rsidRPr="00E47768">
        <w:rPr>
          <w:rFonts w:ascii="Times New Roman" w:hAnsi="Times New Roman" w:cs="Times New Roman"/>
          <w:sz w:val="24"/>
          <w:szCs w:val="24"/>
        </w:rPr>
        <w:t>Uffficio</w:t>
      </w:r>
      <w:proofErr w:type="spellEnd"/>
      <w:r w:rsidR="00E47768" w:rsidRPr="00E47768">
        <w:rPr>
          <w:rFonts w:ascii="Times New Roman" w:hAnsi="Times New Roman" w:cs="Times New Roman"/>
          <w:sz w:val="24"/>
          <w:szCs w:val="24"/>
        </w:rPr>
        <w:t xml:space="preserve"> di Rivello presso i locali del Convento di S. Antonio) nel 1995 . Le note sono dello scrivente autore del sito.</w:t>
      </w:r>
    </w:p>
    <w:p w:rsidR="00F37B1A" w:rsidRPr="00F37B1A" w:rsidRDefault="009E3AEE" w:rsidP="00A36226">
      <w:pPr>
        <w:rPr>
          <w:rFonts w:ascii="Times New Roman" w:hAnsi="Times New Roman" w:cs="Times New Roman"/>
          <w:sz w:val="24"/>
          <w:szCs w:val="24"/>
        </w:rPr>
      </w:pPr>
      <w:r w:rsidRPr="00F37B1A">
        <w:rPr>
          <w:rFonts w:ascii="Times New Roman" w:hAnsi="Times New Roman" w:cs="Times New Roman"/>
          <w:sz w:val="24"/>
          <w:szCs w:val="24"/>
        </w:rPr>
        <w:t>Bibliografia per le note:</w:t>
      </w:r>
      <w:r w:rsidRPr="00F37B1A">
        <w:rPr>
          <w:rFonts w:ascii="Times New Roman" w:hAnsi="Times New Roman" w:cs="Times New Roman"/>
          <w:sz w:val="24"/>
          <w:szCs w:val="24"/>
        </w:rPr>
        <w:br/>
        <w:t>1) https://saprirovinata.wordpress.com</w:t>
      </w:r>
      <w:r w:rsidR="00F37B1A" w:rsidRPr="00F37B1A">
        <w:rPr>
          <w:rFonts w:ascii="Times New Roman" w:hAnsi="Times New Roman" w:cs="Times New Roman"/>
          <w:sz w:val="24"/>
          <w:szCs w:val="24"/>
        </w:rPr>
        <w:fldChar w:fldCharType="begin"/>
      </w:r>
      <w:r w:rsidR="00F37B1A" w:rsidRPr="00F37B1A">
        <w:rPr>
          <w:rFonts w:ascii="Times New Roman" w:hAnsi="Times New Roman" w:cs="Times New Roman"/>
          <w:sz w:val="24"/>
          <w:szCs w:val="24"/>
        </w:rPr>
        <w:instrText xml:space="preserve"> HYPERLINK "</w:instrText>
      </w:r>
    </w:p>
    <w:p w:rsidR="00F37B1A" w:rsidRPr="00F37B1A" w:rsidRDefault="00F37B1A" w:rsidP="00A36226">
      <w:pPr>
        <w:rPr>
          <w:rFonts w:ascii="Times New Roman" w:hAnsi="Times New Roman" w:cs="Times New Roman"/>
          <w:sz w:val="24"/>
          <w:szCs w:val="24"/>
        </w:rPr>
      </w:pPr>
      <w:r w:rsidRPr="00F37B1A">
        <w:rPr>
          <w:rFonts w:ascii="Times New Roman" w:hAnsi="Times New Roman" w:cs="Times New Roman"/>
          <w:sz w:val="24"/>
          <w:szCs w:val="24"/>
        </w:rPr>
        <w:instrText>2 )  https://it.wikipedia.org </w:instrText>
      </w:r>
    </w:p>
    <w:p w:rsidR="00F37B1A" w:rsidRPr="00F37B1A" w:rsidRDefault="00F37B1A" w:rsidP="00A36226">
      <w:pPr>
        <w:rPr>
          <w:rFonts w:ascii="Times New Roman" w:hAnsi="Times New Roman" w:cs="Times New Roman"/>
          <w:sz w:val="24"/>
          <w:szCs w:val="24"/>
        </w:rPr>
      </w:pPr>
      <w:r w:rsidRPr="00F37B1A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F37B1A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F37B1A" w:rsidRPr="00F37B1A" w:rsidRDefault="00F37B1A" w:rsidP="00A36226">
      <w:pPr>
        <w:rPr>
          <w:rFonts w:ascii="Times New Roman" w:hAnsi="Times New Roman" w:cs="Times New Roman"/>
          <w:sz w:val="24"/>
          <w:szCs w:val="24"/>
        </w:rPr>
      </w:pPr>
      <w:r w:rsidRPr="00F37B1A">
        <w:rPr>
          <w:rFonts w:ascii="Times New Roman" w:hAnsi="Times New Roman" w:cs="Times New Roman"/>
          <w:sz w:val="24"/>
          <w:szCs w:val="24"/>
        </w:rPr>
        <w:t>2 )  https://it.wikipedia.org </w:t>
      </w:r>
    </w:p>
    <w:p w:rsidR="009E3AEE" w:rsidRPr="0068522D" w:rsidRDefault="00F37B1A" w:rsidP="00A36226">
      <w:pPr>
        <w:rPr>
          <w:rFonts w:ascii="Arial" w:hAnsi="Arial" w:cs="Arial"/>
          <w:color w:val="202124"/>
        </w:rPr>
      </w:pPr>
      <w:r w:rsidRPr="00F37B1A">
        <w:rPr>
          <w:rFonts w:ascii="Times New Roman" w:hAnsi="Times New Roman" w:cs="Times New Roman"/>
          <w:sz w:val="24"/>
          <w:szCs w:val="24"/>
        </w:rPr>
        <w:fldChar w:fldCharType="end"/>
      </w:r>
      <w:r w:rsidR="0068522D">
        <w:rPr>
          <w:rFonts w:ascii="Arial" w:hAnsi="Arial" w:cs="Arial"/>
          <w:color w:val="202124"/>
        </w:rPr>
        <w:t>3) "</w:t>
      </w:r>
      <w:r w:rsidR="00BA5036">
        <w:rPr>
          <w:rFonts w:ascii="Arial" w:hAnsi="Arial" w:cs="Arial"/>
          <w:color w:val="202124"/>
        </w:rPr>
        <w:t xml:space="preserve"> </w:t>
      </w:r>
      <w:r w:rsidR="0068522D">
        <w:rPr>
          <w:rFonts w:ascii="Arial" w:hAnsi="Arial" w:cs="Arial"/>
          <w:color w:val="202124"/>
        </w:rPr>
        <w:t>Maratea e dintorni</w:t>
      </w:r>
      <w:r w:rsidR="00BA5036">
        <w:rPr>
          <w:rFonts w:ascii="Arial" w:hAnsi="Arial" w:cs="Arial"/>
          <w:color w:val="202124"/>
        </w:rPr>
        <w:t xml:space="preserve"> </w:t>
      </w:r>
      <w:r w:rsidR="0068522D">
        <w:rPr>
          <w:rFonts w:ascii="Arial" w:hAnsi="Arial" w:cs="Arial"/>
          <w:color w:val="202124"/>
        </w:rPr>
        <w:t>"</w:t>
      </w:r>
      <w:r w:rsidR="00BA5036">
        <w:rPr>
          <w:rFonts w:ascii="Arial" w:hAnsi="Arial" w:cs="Arial"/>
          <w:color w:val="202124"/>
        </w:rPr>
        <w:t xml:space="preserve"> </w:t>
      </w:r>
      <w:r w:rsidR="0068522D">
        <w:rPr>
          <w:rFonts w:ascii="Arial" w:hAnsi="Arial" w:cs="Arial"/>
          <w:color w:val="202124"/>
        </w:rPr>
        <w:t xml:space="preserve"> Autore: Valerio </w:t>
      </w:r>
      <w:proofErr w:type="spellStart"/>
      <w:r w:rsidR="0068522D">
        <w:rPr>
          <w:rFonts w:ascii="Arial" w:hAnsi="Arial" w:cs="Arial"/>
          <w:color w:val="202124"/>
        </w:rPr>
        <w:t>Mignone</w:t>
      </w:r>
      <w:proofErr w:type="spellEnd"/>
      <w:r w:rsidR="0068522D">
        <w:rPr>
          <w:rFonts w:ascii="Arial" w:hAnsi="Arial" w:cs="Arial"/>
          <w:color w:val="202124"/>
        </w:rPr>
        <w:t xml:space="preserve"> ( Villani editore)</w:t>
      </w:r>
    </w:p>
    <w:p w:rsidR="003E144D" w:rsidRPr="003E144D" w:rsidRDefault="007B753C" w:rsidP="00A36226">
      <w:r>
        <w:br/>
      </w:r>
    </w:p>
    <w:p w:rsidR="003E144D" w:rsidRDefault="003E144D" w:rsidP="00A36226">
      <w:pPr>
        <w:pStyle w:val="Paragrafoelenco"/>
        <w:ind w:left="1080"/>
        <w:rPr>
          <w:rFonts w:ascii="Times New Roman" w:hAnsi="Times New Roman" w:cs="Times New Roman"/>
          <w:sz w:val="24"/>
          <w:szCs w:val="24"/>
        </w:rPr>
      </w:pPr>
    </w:p>
    <w:p w:rsidR="003E144D" w:rsidRPr="003E144D" w:rsidRDefault="003E144D" w:rsidP="00A36226">
      <w:pPr>
        <w:pStyle w:val="Paragrafoelenco"/>
        <w:ind w:left="1080"/>
        <w:rPr>
          <w:rFonts w:ascii="Times New Roman" w:hAnsi="Times New Roman" w:cs="Times New Roman"/>
          <w:sz w:val="24"/>
          <w:szCs w:val="24"/>
        </w:rPr>
      </w:pPr>
    </w:p>
    <w:sectPr w:rsidR="003E144D" w:rsidRPr="003E14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C0A" w:rsidRDefault="00881C0A" w:rsidP="007B753C">
      <w:pPr>
        <w:spacing w:after="0" w:line="240" w:lineRule="auto"/>
      </w:pPr>
      <w:r>
        <w:separator/>
      </w:r>
    </w:p>
  </w:endnote>
  <w:endnote w:type="continuationSeparator" w:id="0">
    <w:p w:rsidR="00881C0A" w:rsidRDefault="00881C0A" w:rsidP="007B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C0A" w:rsidRDefault="00881C0A" w:rsidP="007B753C">
      <w:pPr>
        <w:spacing w:after="0" w:line="240" w:lineRule="auto"/>
      </w:pPr>
      <w:r>
        <w:separator/>
      </w:r>
    </w:p>
  </w:footnote>
  <w:footnote w:type="continuationSeparator" w:id="0">
    <w:p w:rsidR="00881C0A" w:rsidRDefault="00881C0A" w:rsidP="007B753C">
      <w:pPr>
        <w:spacing w:after="0" w:line="240" w:lineRule="auto"/>
      </w:pPr>
      <w:r>
        <w:continuationSeparator/>
      </w:r>
    </w:p>
  </w:footnote>
  <w:footnote w:id="1">
    <w:p w:rsidR="00735073" w:rsidRDefault="00735073">
      <w:pPr>
        <w:pStyle w:val="Testonotaapidipagina"/>
      </w:pPr>
      <w:r>
        <w:rPr>
          <w:rStyle w:val="Rimandonotaapidipagina"/>
        </w:rPr>
        <w:footnoteRef/>
      </w:r>
      <w:r>
        <w:t xml:space="preserve"> Dalla seconda metà degli anni settanta del secolo scorso</w:t>
      </w:r>
    </w:p>
  </w:footnote>
  <w:footnote w:id="2">
    <w:p w:rsidR="007B753C" w:rsidRDefault="007B753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D734BF">
        <w:t>Vi è ubicata</w:t>
      </w:r>
      <w:r>
        <w:t xml:space="preserve"> la chiesa di S. Nicola</w:t>
      </w:r>
    </w:p>
  </w:footnote>
  <w:footnote w:id="3">
    <w:p w:rsidR="00457F24" w:rsidRDefault="00457F24">
      <w:pPr>
        <w:pStyle w:val="Testonotaapidipagina"/>
      </w:pPr>
      <w:r>
        <w:rPr>
          <w:rStyle w:val="Rimandonotaapidipagina"/>
        </w:rPr>
        <w:footnoteRef/>
      </w:r>
      <w:r w:rsidR="00D734BF">
        <w:t xml:space="preserve"> P</w:t>
      </w:r>
      <w:r>
        <w:t>ar</w:t>
      </w:r>
      <w:r w:rsidR="00D734BF">
        <w:t>te centrale della collina, vi è ubicata</w:t>
      </w:r>
      <w:r>
        <w:t xml:space="preserve"> la chiesa di S. Barbara</w:t>
      </w:r>
    </w:p>
  </w:footnote>
  <w:footnote w:id="4">
    <w:p w:rsidR="00457F24" w:rsidRDefault="00457F24">
      <w:pPr>
        <w:pStyle w:val="Testonotaapidipagina"/>
      </w:pPr>
      <w:r>
        <w:rPr>
          <w:rStyle w:val="Rimandonotaapidipagina"/>
        </w:rPr>
        <w:footnoteRef/>
      </w:r>
      <w:r w:rsidR="00D734BF">
        <w:t xml:space="preserve"> P</w:t>
      </w:r>
      <w:r>
        <w:t>art</w:t>
      </w:r>
      <w:r w:rsidR="00D734BF">
        <w:t>e più bassa della collina, vi è ubicata</w:t>
      </w:r>
      <w:r>
        <w:t xml:space="preserve"> la chiesa di S. Maria del Poggio</w:t>
      </w:r>
    </w:p>
  </w:footnote>
  <w:footnote w:id="5">
    <w:p w:rsidR="00457F24" w:rsidRDefault="00457F2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4317A2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4317A2">
        <w:t>P</w:t>
      </w:r>
      <w:r w:rsidR="004317A2" w:rsidRPr="004317A2">
        <w:t>opolo nomade della </w:t>
      </w:r>
      <w:hyperlink r:id="rId1" w:tooltip="Penisola arabica" w:history="1">
        <w:r w:rsidR="004317A2" w:rsidRPr="004317A2">
          <w:t>Penisola arabica</w:t>
        </w:r>
      </w:hyperlink>
      <w:r w:rsidR="003E6B27">
        <w:t>, protagonista</w:t>
      </w:r>
      <w:r w:rsidR="004317A2" w:rsidRPr="004317A2">
        <w:t xml:space="preserve"> della prima storia </w:t>
      </w:r>
      <w:hyperlink r:id="rId2" w:tooltip="Islam" w:history="1">
        <w:r w:rsidR="004317A2" w:rsidRPr="004317A2">
          <w:t>islamica</w:t>
        </w:r>
      </w:hyperlink>
      <w:r w:rsidR="004317A2" w:rsidRPr="004317A2">
        <w:t> nel </w:t>
      </w:r>
      <w:hyperlink r:id="rId3" w:tooltip="VII secolo" w:history="1">
        <w:r w:rsidR="004317A2" w:rsidRPr="004317A2">
          <w:t>VII secolo</w:t>
        </w:r>
      </w:hyperlink>
      <w:r w:rsidR="002F5F9C">
        <w:t xml:space="preserve">, che aveva </w:t>
      </w:r>
      <w:r w:rsidR="00C64695">
        <w:t>organizzato</w:t>
      </w:r>
      <w:r w:rsidR="002F5F9C">
        <w:t xml:space="preserve"> basi stabili lungo la costa settentrionale dell'Africa (</w:t>
      </w:r>
      <w:proofErr w:type="spellStart"/>
      <w:r w:rsidR="002F5F9C">
        <w:t>Magreb</w:t>
      </w:r>
      <w:proofErr w:type="spellEnd"/>
      <w:r w:rsidR="002F5F9C">
        <w:t>)</w:t>
      </w:r>
    </w:p>
  </w:footnote>
  <w:footnote w:id="6">
    <w:p w:rsidR="00F376CD" w:rsidRDefault="00805A29">
      <w:pPr>
        <w:pStyle w:val="Testonotaapidipagina"/>
      </w:pPr>
      <w:r>
        <w:rPr>
          <w:rStyle w:val="Rimandonotaapidipagina"/>
        </w:rPr>
        <w:footnoteRef/>
      </w:r>
      <w:r w:rsidR="003C59AB" w:rsidRPr="009E3AEE">
        <w:t>la nota lettera pastorale, ‘</w:t>
      </w:r>
      <w:r w:rsidR="003C59AB" w:rsidRPr="009E3AEE">
        <w:rPr>
          <w:i/>
          <w:iCs/>
        </w:rPr>
        <w:t>Bolla</w:t>
      </w:r>
      <w:r w:rsidR="003C59AB" w:rsidRPr="009E3AEE">
        <w:t>‘, datata all’Ottobre </w:t>
      </w:r>
      <w:r w:rsidR="003C59AB" w:rsidRPr="009E3AEE">
        <w:rPr>
          <w:b/>
          <w:bCs/>
        </w:rPr>
        <w:t>1079</w:t>
      </w:r>
      <w:r w:rsidR="003C59AB" w:rsidRPr="009E3AEE">
        <w:t xml:space="preserve">, </w:t>
      </w:r>
      <w:proofErr w:type="spellStart"/>
      <w:r w:rsidR="009E3AEE">
        <w:t>dell</w:t>
      </w:r>
      <w:r w:rsidR="003C59AB" w:rsidRPr="009E3AEE">
        <w:t>l’Arcivescovo</w:t>
      </w:r>
      <w:proofErr w:type="spellEnd"/>
      <w:r w:rsidR="003C59AB" w:rsidRPr="009E3AEE">
        <w:t xml:space="preserve"> di Salerno Benedetto Alfano I, in cui si elencavano le trenta parrocchie</w:t>
      </w:r>
      <w:r w:rsidR="00F376CD">
        <w:t xml:space="preserve">, tra cui </w:t>
      </w:r>
      <w:proofErr w:type="spellStart"/>
      <w:r w:rsidR="00F376CD">
        <w:t>Revelia</w:t>
      </w:r>
      <w:proofErr w:type="spellEnd"/>
      <w:r w:rsidR="00F376CD">
        <w:t xml:space="preserve"> (Rivello)</w:t>
      </w:r>
      <w:r w:rsidR="003C59AB" w:rsidRPr="009E3AEE">
        <w:t xml:space="preserve">, della restaurata sede Episcopale </w:t>
      </w:r>
      <w:r w:rsidR="00F376CD">
        <w:t xml:space="preserve">di Policastro </w:t>
      </w:r>
      <w:proofErr w:type="spellStart"/>
      <w:r w:rsidR="00F376CD">
        <w:t>Bussentino</w:t>
      </w:r>
      <w:proofErr w:type="spellEnd"/>
    </w:p>
    <w:p w:rsidR="00805A29" w:rsidRDefault="00805A29">
      <w:pPr>
        <w:pStyle w:val="Testonotaapidipagina"/>
      </w:pPr>
      <w:r w:rsidRPr="009E3AEE">
        <w:t>.</w:t>
      </w:r>
    </w:p>
  </w:footnote>
  <w:footnote w:id="7">
    <w:p w:rsidR="002B2E3D" w:rsidRDefault="002B2E3D">
      <w:pPr>
        <w:pStyle w:val="Testonotaapidipagina"/>
      </w:pPr>
      <w:r>
        <w:rPr>
          <w:rStyle w:val="Rimandonotaapidipagina"/>
        </w:rPr>
        <w:footnoteRef/>
      </w:r>
      <w:r>
        <w:t xml:space="preserve"> Giustiniano I</w:t>
      </w:r>
      <w:r w:rsidR="00E7501E">
        <w:t>, detto il grande,</w:t>
      </w:r>
      <w:r>
        <w:t xml:space="preserve"> nel 527, diventato imperatore dei bizantini (Impero romano d'Oriente), si propose anche di riunificare </w:t>
      </w:r>
      <w:r w:rsidR="00E7501E">
        <w:t>l'impero romano con i territori dell'impero romano d'Occidente, caduto nel 476. Nel 535</w:t>
      </w:r>
      <w:r w:rsidR="00C24ACD">
        <w:t>, il suo generale Bellisario,</w:t>
      </w:r>
      <w:r w:rsidR="00E7501E">
        <w:t xml:space="preserve"> riuscì ad occupare la Sicilia e poi risalì lungo l'Italia meridionale</w:t>
      </w:r>
      <w:r w:rsidR="00C24ACD">
        <w:t xml:space="preserve"> e nel 536 occupò Roma</w:t>
      </w:r>
      <w:r w:rsidR="00E7501E">
        <w:t>. A seguito delle sue truppe si i</w:t>
      </w:r>
      <w:r w:rsidR="00E261E1">
        <w:t>mbarcarono anche gruppi di monaci</w:t>
      </w:r>
      <w:r w:rsidR="00E7501E">
        <w:t xml:space="preserve"> Basiliani, appartenenti all'ordine monastico fondato da</w:t>
      </w:r>
      <w:r w:rsidR="00C33488">
        <w:br/>
      </w:r>
      <w:r w:rsidR="002F288B">
        <w:t xml:space="preserve"> S. Basi</w:t>
      </w:r>
      <w:r w:rsidR="00960AEA">
        <w:t>lio di Cesarea (attuale Kayseri, nella Turchia, dove nacque nel 330 e morì nel 379)</w:t>
      </w:r>
      <w:r w:rsidR="00E7501E">
        <w:t xml:space="preserve">, </w:t>
      </w:r>
      <w:r w:rsidR="00960AEA">
        <w:t xml:space="preserve">che fu vescovo cattolico </w:t>
      </w:r>
      <w:r w:rsidR="00E261E1">
        <w:t>e teologo greco antico, nominato anche dottore della Chiesa</w:t>
      </w:r>
      <w:r w:rsidR="00E7501E">
        <w:t>.</w:t>
      </w:r>
      <w:r>
        <w:t xml:space="preserve"> </w:t>
      </w:r>
      <w:r w:rsidR="00C24ACD">
        <w:t xml:space="preserve">Tuttavia nel 568, i Longobardi scesero in Italia ed in pochi </w:t>
      </w:r>
      <w:r w:rsidR="00282371">
        <w:t>anni occuparono anche buona parte dell'Italia meridionale</w:t>
      </w:r>
      <w:r w:rsidR="00E261E1">
        <w:t xml:space="preserve"> a discapito dei bizantini.</w:t>
      </w:r>
    </w:p>
  </w:footnote>
  <w:footnote w:id="8">
    <w:p w:rsidR="00F43363" w:rsidRDefault="00F43363">
      <w:pPr>
        <w:pStyle w:val="Testonotaapidipagina"/>
      </w:pPr>
      <w:r>
        <w:rPr>
          <w:rStyle w:val="Rimandonotaapidipagina"/>
        </w:rPr>
        <w:footnoteRef/>
      </w:r>
      <w:r>
        <w:t xml:space="preserve"> Le dispute tra gli abitanti della parte "Bassa" e della parte "Alta" proseguirono a lungo c</w:t>
      </w:r>
      <w:r w:rsidR="00C46746">
        <w:t xml:space="preserve">ome si evince dalla sessione del 31 agosto 1832 della </w:t>
      </w:r>
      <w:r w:rsidR="00C46746" w:rsidRPr="00933D6B">
        <w:t>Consulta dei</w:t>
      </w:r>
      <w:r w:rsidRPr="00933D6B">
        <w:t xml:space="preserve"> Reali Domini</w:t>
      </w:r>
      <w:r w:rsidR="00C46746">
        <w:t>.</w:t>
      </w:r>
    </w:p>
  </w:footnote>
  <w:footnote w:id="9">
    <w:p w:rsidR="00C64695" w:rsidRDefault="00EE0C6F">
      <w:pPr>
        <w:pStyle w:val="Testonotaapidipagina"/>
      </w:pPr>
      <w:r>
        <w:rPr>
          <w:rStyle w:val="Rimandonotaapidipagina"/>
        </w:rPr>
        <w:footnoteRef/>
      </w:r>
      <w:r>
        <w:t xml:space="preserve"> Con l'incoronazione da parte del Papa </w:t>
      </w:r>
      <w:r w:rsidR="00C64695">
        <w:t xml:space="preserve">Leone III </w:t>
      </w:r>
      <w:r>
        <w:t>di Carlo Magno a imperatore del</w:t>
      </w:r>
      <w:r w:rsidR="000F32F0">
        <w:t xml:space="preserve"> Sacro Romano  Impero (800)  inizia</w:t>
      </w:r>
      <w:r w:rsidR="000A3667">
        <w:t xml:space="preserve"> il fe</w:t>
      </w:r>
      <w:r w:rsidR="000F32F0">
        <w:t xml:space="preserve">udalesimo: l'imperatore e i </w:t>
      </w:r>
      <w:r>
        <w:t xml:space="preserve"> beneficiari (re o principi) </w:t>
      </w:r>
      <w:r w:rsidR="000F32F0">
        <w:t>di parte del suo potere, delegano a loro volta</w:t>
      </w:r>
      <w:r w:rsidR="00804B52">
        <w:t xml:space="preserve"> a </w:t>
      </w:r>
      <w:r>
        <w:t xml:space="preserve"> fidati collaboratori (notabili locali</w:t>
      </w:r>
      <w:r w:rsidR="000A3667">
        <w:t xml:space="preserve"> - </w:t>
      </w:r>
      <w:r w:rsidR="009B1AD8">
        <w:t>proprietari terrieri / professionisti</w:t>
      </w:r>
      <w:r w:rsidR="000A3667">
        <w:t xml:space="preserve"> -</w:t>
      </w:r>
      <w:r w:rsidR="009B1AD8">
        <w:t xml:space="preserve"> denominati "</w:t>
      </w:r>
      <w:r w:rsidR="000A3667">
        <w:t>Baroni" nell'Italia meridionale</w:t>
      </w:r>
      <w:r w:rsidR="00C64695">
        <w:t xml:space="preserve"> </w:t>
      </w:r>
      <w:r w:rsidR="000F32F0">
        <w:t>, vescovi) l'esercizio del</w:t>
      </w:r>
      <w:r>
        <w:t>la sovranità su terri</w:t>
      </w:r>
      <w:r w:rsidR="00492A24">
        <w:t>tori più o meno vasti,</w:t>
      </w:r>
      <w:r w:rsidR="0054171C">
        <w:t xml:space="preserve"> potendo</w:t>
      </w:r>
      <w:r w:rsidR="0006072E">
        <w:t xml:space="preserve">, tra l'altro, </w:t>
      </w:r>
      <w:r w:rsidR="00492A24">
        <w:t xml:space="preserve"> imporre </w:t>
      </w:r>
      <w:r>
        <w:t xml:space="preserve"> t</w:t>
      </w:r>
      <w:r w:rsidR="0006072E">
        <w:t>ributi ma</w:t>
      </w:r>
      <w:r w:rsidR="00C6586F">
        <w:t xml:space="preserve"> versa</w:t>
      </w:r>
      <w:r w:rsidR="00492A24">
        <w:t xml:space="preserve">rne </w:t>
      </w:r>
      <w:r w:rsidR="00804B52">
        <w:t xml:space="preserve"> poi una parte all'imperatore,</w:t>
      </w:r>
      <w:r>
        <w:t xml:space="preserve"> al re o al Principe dal quale han</w:t>
      </w:r>
      <w:r w:rsidR="00C64695">
        <w:t>no ricevuto la</w:t>
      </w:r>
      <w:r w:rsidR="005533D2">
        <w:t xml:space="preserve"> delega</w:t>
      </w:r>
      <w:r>
        <w:t xml:space="preserve">. </w:t>
      </w:r>
    </w:p>
    <w:p w:rsidR="00C64695" w:rsidRDefault="00C64695">
      <w:pPr>
        <w:pStyle w:val="Testonotaapidipagina"/>
      </w:pPr>
    </w:p>
    <w:p w:rsidR="00EE0C6F" w:rsidRDefault="00EE0C6F">
      <w:pPr>
        <w:pStyle w:val="Testonotaapidipagina"/>
      </w:pPr>
      <w:r>
        <w:t xml:space="preserve">Per </w:t>
      </w:r>
      <w:r w:rsidR="00C64695">
        <w:t xml:space="preserve">"regio demanio" si intende un territorio </w:t>
      </w:r>
      <w:r w:rsidR="003926FC">
        <w:t>amministrato dai suoi abitanti att</w:t>
      </w:r>
      <w:r w:rsidR="009037CD">
        <w:t>raverso l'</w:t>
      </w:r>
      <w:r w:rsidR="00492A24">
        <w:t xml:space="preserve"> Università (ente simile allo attuale Comune</w:t>
      </w:r>
      <w:r w:rsidR="00C1015D">
        <w:t>) che impone</w:t>
      </w:r>
      <w:r w:rsidR="003926FC">
        <w:t xml:space="preserve"> e ri</w:t>
      </w:r>
      <w:r w:rsidR="00C1015D">
        <w:t>scuote</w:t>
      </w:r>
      <w:r w:rsidR="003926FC">
        <w:t xml:space="preserve"> </w:t>
      </w:r>
      <w:r w:rsidR="00C1015D">
        <w:t>i tributi e che in parte versa</w:t>
      </w:r>
      <w:r w:rsidR="003926FC">
        <w:t xml:space="preserve"> direttamente </w:t>
      </w:r>
      <w:r w:rsidR="00C64695">
        <w:t>nelle casse del regno; invece, gli abitanti del feudo devono versare i tributi al notabile locale che poi ne versa una parte al re o al suo beneficiario (Principe, Duca,…). Ovviamente gli abitanti di un feudo sono maggiormente gravati  dai tributi.</w:t>
      </w:r>
    </w:p>
  </w:footnote>
  <w:footnote w:id="10">
    <w:p w:rsidR="00BE0655" w:rsidRDefault="00BE06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653C5">
        <w:t xml:space="preserve">Sul trono del </w:t>
      </w:r>
      <w:r w:rsidR="00FF7685">
        <w:t xml:space="preserve"> Regno di Na</w:t>
      </w:r>
      <w:r w:rsidR="005653C5">
        <w:t>poli sedeva un viceré spagnolo</w:t>
      </w:r>
    </w:p>
  </w:footnote>
  <w:footnote w:id="11">
    <w:p w:rsidR="00BE0655" w:rsidRDefault="00BE065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653C5">
        <w:t>Sul trono del  Regno di Napoli sedeva un viceré spagnolo</w:t>
      </w:r>
    </w:p>
  </w:footnote>
  <w:footnote w:id="12">
    <w:p w:rsidR="004746F9" w:rsidRDefault="004746F9">
      <w:pPr>
        <w:pStyle w:val="Testonotaapidipagina"/>
      </w:pPr>
      <w:r>
        <w:rPr>
          <w:rStyle w:val="Rimandonotaapidipagina"/>
        </w:rPr>
        <w:footnoteRef/>
      </w:r>
      <w:r>
        <w:t xml:space="preserve"> Il relativo documento </w:t>
      </w:r>
      <w:r w:rsidR="004A0075">
        <w:t xml:space="preserve">originale </w:t>
      </w:r>
      <w:r>
        <w:t>si chiama "Restitu</w:t>
      </w:r>
      <w:r w:rsidR="000551C7">
        <w:t xml:space="preserve">ita </w:t>
      </w:r>
      <w:proofErr w:type="spellStart"/>
      <w:r w:rsidR="000551C7">
        <w:t>libertas"</w:t>
      </w:r>
      <w:r>
        <w:t>ed</w:t>
      </w:r>
      <w:proofErr w:type="spellEnd"/>
      <w:r>
        <w:t xml:space="preserve"> è conservato nell'archivio comunale anche in formato digitale</w:t>
      </w:r>
      <w:r w:rsidR="004A0075">
        <w:t xml:space="preserve">. </w:t>
      </w:r>
      <w:r>
        <w:t xml:space="preserve"> </w:t>
      </w:r>
    </w:p>
  </w:footnote>
  <w:footnote w:id="13">
    <w:p w:rsidR="008E5711" w:rsidRDefault="008E5711">
      <w:pPr>
        <w:pStyle w:val="Testonotaapidipagina"/>
      </w:pPr>
      <w:r>
        <w:rPr>
          <w:rStyle w:val="Rimandonotaapidipagina"/>
        </w:rPr>
        <w:footnoteRef/>
      </w:r>
      <w:r>
        <w:t xml:space="preserve"> Rivello passò al regio demanio, </w:t>
      </w:r>
      <w:r w:rsidR="001E7FA1">
        <w:t>fu</w:t>
      </w:r>
      <w:r w:rsidR="004A75A6">
        <w:t xml:space="preserve"> quindi amministrato mediante l'Università e doveva</w:t>
      </w:r>
      <w:r w:rsidR="002F288B">
        <w:t>, perciò,</w:t>
      </w:r>
      <w:r w:rsidR="00997689">
        <w:t xml:space="preserve"> versare meno tributi.</w:t>
      </w:r>
      <w:r w:rsidR="009037CD">
        <w:t xml:space="preserve"> N</w:t>
      </w:r>
      <w:r w:rsidR="00F61CB9">
        <w:t>el 1719 sul trono del Regno di Napoli</w:t>
      </w:r>
      <w:r w:rsidR="005A14A6">
        <w:t xml:space="preserve"> sedeva il viceré austriaco Cardinale Volfango Annibale, nominato dall'Imperatore Carl</w:t>
      </w:r>
      <w:r w:rsidR="00F61CB9">
        <w:t>o VI d'Asburgo</w:t>
      </w:r>
      <w:r w:rsidR="009037C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F2E"/>
    <w:multiLevelType w:val="hybridMultilevel"/>
    <w:tmpl w:val="47A6F6E0"/>
    <w:lvl w:ilvl="0" w:tplc="9B9676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161F5"/>
    <w:multiLevelType w:val="hybridMultilevel"/>
    <w:tmpl w:val="8DCEB17E"/>
    <w:lvl w:ilvl="0" w:tplc="1358936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C3F0FF0"/>
    <w:multiLevelType w:val="hybridMultilevel"/>
    <w:tmpl w:val="3C866EB2"/>
    <w:lvl w:ilvl="0" w:tplc="5DB44C7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126E44"/>
    <w:multiLevelType w:val="hybridMultilevel"/>
    <w:tmpl w:val="B6881AFA"/>
    <w:lvl w:ilvl="0" w:tplc="261C6E1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81034C"/>
    <w:multiLevelType w:val="hybridMultilevel"/>
    <w:tmpl w:val="A08A3F1E"/>
    <w:lvl w:ilvl="0" w:tplc="42AA01D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1C0682"/>
    <w:multiLevelType w:val="hybridMultilevel"/>
    <w:tmpl w:val="B3B26C54"/>
    <w:lvl w:ilvl="0" w:tplc="A5DED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61EF4"/>
    <w:multiLevelType w:val="hybridMultilevel"/>
    <w:tmpl w:val="857C8B28"/>
    <w:lvl w:ilvl="0" w:tplc="167E3F4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594586"/>
    <w:multiLevelType w:val="hybridMultilevel"/>
    <w:tmpl w:val="C9C87816"/>
    <w:lvl w:ilvl="0" w:tplc="558A2A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B603B"/>
    <w:multiLevelType w:val="hybridMultilevel"/>
    <w:tmpl w:val="46E67472"/>
    <w:lvl w:ilvl="0" w:tplc="446C726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E156835"/>
    <w:multiLevelType w:val="hybridMultilevel"/>
    <w:tmpl w:val="459C0140"/>
    <w:lvl w:ilvl="0" w:tplc="4816DA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4D"/>
    <w:rsid w:val="000551C7"/>
    <w:rsid w:val="0006072E"/>
    <w:rsid w:val="00077B08"/>
    <w:rsid w:val="00087FAF"/>
    <w:rsid w:val="000A3667"/>
    <w:rsid w:val="000F32F0"/>
    <w:rsid w:val="000F70F2"/>
    <w:rsid w:val="001619D0"/>
    <w:rsid w:val="001A35E5"/>
    <w:rsid w:val="001A669E"/>
    <w:rsid w:val="001E7FA1"/>
    <w:rsid w:val="00221E35"/>
    <w:rsid w:val="00282371"/>
    <w:rsid w:val="002B2E3D"/>
    <w:rsid w:val="002F288B"/>
    <w:rsid w:val="002F5F9C"/>
    <w:rsid w:val="0031446D"/>
    <w:rsid w:val="003926FC"/>
    <w:rsid w:val="003C0DC7"/>
    <w:rsid w:val="003C59AB"/>
    <w:rsid w:val="003E144D"/>
    <w:rsid w:val="003E6B27"/>
    <w:rsid w:val="004317A2"/>
    <w:rsid w:val="0044424A"/>
    <w:rsid w:val="00455A7A"/>
    <w:rsid w:val="00457F24"/>
    <w:rsid w:val="004746F9"/>
    <w:rsid w:val="00492A24"/>
    <w:rsid w:val="004A0075"/>
    <w:rsid w:val="004A75A6"/>
    <w:rsid w:val="004E1293"/>
    <w:rsid w:val="0054171C"/>
    <w:rsid w:val="0054542F"/>
    <w:rsid w:val="005533D2"/>
    <w:rsid w:val="005653C5"/>
    <w:rsid w:val="005A14A6"/>
    <w:rsid w:val="005A36AA"/>
    <w:rsid w:val="005F1905"/>
    <w:rsid w:val="005F7FD5"/>
    <w:rsid w:val="006470E6"/>
    <w:rsid w:val="0068522D"/>
    <w:rsid w:val="00735073"/>
    <w:rsid w:val="007B753C"/>
    <w:rsid w:val="007C36F1"/>
    <w:rsid w:val="00804B52"/>
    <w:rsid w:val="00805A29"/>
    <w:rsid w:val="00881C0A"/>
    <w:rsid w:val="008E5711"/>
    <w:rsid w:val="009037CD"/>
    <w:rsid w:val="00924EA3"/>
    <w:rsid w:val="00933D6B"/>
    <w:rsid w:val="00960AEA"/>
    <w:rsid w:val="00997689"/>
    <w:rsid w:val="009B1AD8"/>
    <w:rsid w:val="009E3AEE"/>
    <w:rsid w:val="00A1624A"/>
    <w:rsid w:val="00A36226"/>
    <w:rsid w:val="00A475EA"/>
    <w:rsid w:val="00A731BB"/>
    <w:rsid w:val="00B337F3"/>
    <w:rsid w:val="00B612D8"/>
    <w:rsid w:val="00BA5036"/>
    <w:rsid w:val="00BE0655"/>
    <w:rsid w:val="00C1015D"/>
    <w:rsid w:val="00C24ACD"/>
    <w:rsid w:val="00C33488"/>
    <w:rsid w:val="00C46746"/>
    <w:rsid w:val="00C64695"/>
    <w:rsid w:val="00C6586F"/>
    <w:rsid w:val="00CD0039"/>
    <w:rsid w:val="00D734BF"/>
    <w:rsid w:val="00D7741D"/>
    <w:rsid w:val="00DE32E2"/>
    <w:rsid w:val="00E21F99"/>
    <w:rsid w:val="00E261E1"/>
    <w:rsid w:val="00E44BDB"/>
    <w:rsid w:val="00E47768"/>
    <w:rsid w:val="00E7501E"/>
    <w:rsid w:val="00E93656"/>
    <w:rsid w:val="00EE0C6F"/>
    <w:rsid w:val="00F201F2"/>
    <w:rsid w:val="00F376CD"/>
    <w:rsid w:val="00F37B1A"/>
    <w:rsid w:val="00F43363"/>
    <w:rsid w:val="00F61CB9"/>
    <w:rsid w:val="00F854EF"/>
    <w:rsid w:val="00F86369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E3A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144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753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753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753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619D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619D0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3C59AB"/>
    <w:rPr>
      <w:i/>
      <w:iCs/>
    </w:rPr>
  </w:style>
  <w:style w:type="character" w:styleId="Enfasigrassetto">
    <w:name w:val="Strong"/>
    <w:basedOn w:val="Carpredefinitoparagrafo"/>
    <w:uiPriority w:val="22"/>
    <w:qFormat/>
    <w:rsid w:val="003C59AB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9E3A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itazioneHTML">
    <w:name w:val="HTML Cite"/>
    <w:basedOn w:val="Carpredefinitoparagrafo"/>
    <w:uiPriority w:val="99"/>
    <w:semiHidden/>
    <w:unhideWhenUsed/>
    <w:rsid w:val="009E3AEE"/>
    <w:rPr>
      <w:i/>
      <w:iCs/>
    </w:rPr>
  </w:style>
  <w:style w:type="character" w:customStyle="1" w:styleId="dyjrff">
    <w:name w:val="dyjrff"/>
    <w:basedOn w:val="Carpredefinitoparagrafo"/>
    <w:rsid w:val="009E3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E3A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144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753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753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753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619D0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619D0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3C59AB"/>
    <w:rPr>
      <w:i/>
      <w:iCs/>
    </w:rPr>
  </w:style>
  <w:style w:type="character" w:styleId="Enfasigrassetto">
    <w:name w:val="Strong"/>
    <w:basedOn w:val="Carpredefinitoparagrafo"/>
    <w:uiPriority w:val="22"/>
    <w:qFormat/>
    <w:rsid w:val="003C59AB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9E3A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itazioneHTML">
    <w:name w:val="HTML Cite"/>
    <w:basedOn w:val="Carpredefinitoparagrafo"/>
    <w:uiPriority w:val="99"/>
    <w:semiHidden/>
    <w:unhideWhenUsed/>
    <w:rsid w:val="009E3AEE"/>
    <w:rPr>
      <w:i/>
      <w:iCs/>
    </w:rPr>
  </w:style>
  <w:style w:type="character" w:customStyle="1" w:styleId="dyjrff">
    <w:name w:val="dyjrff"/>
    <w:basedOn w:val="Carpredefinitoparagrafo"/>
    <w:rsid w:val="009E3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t.wikipedia.org/wiki/VII_secolo" TargetMode="External"/><Relationship Id="rId2" Type="http://schemas.openxmlformats.org/officeDocument/2006/relationships/hyperlink" Target="https://it.wikipedia.org/wiki/Islam" TargetMode="External"/><Relationship Id="rId1" Type="http://schemas.openxmlformats.org/officeDocument/2006/relationships/hyperlink" Target="https://it.wikipedia.org/wiki/Penisola_arabic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92933-982A-4B69-AF4C-475C60228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nonno Tonino</dc:creator>
  <cp:lastModifiedBy>nonno Tonino</cp:lastModifiedBy>
  <cp:revision>63</cp:revision>
  <dcterms:created xsi:type="dcterms:W3CDTF">2022-07-09T14:02:00Z</dcterms:created>
  <dcterms:modified xsi:type="dcterms:W3CDTF">2022-07-19T07:24:00Z</dcterms:modified>
</cp:coreProperties>
</file>